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3" w:rsidRPr="00F26C18" w:rsidRDefault="00466623" w:rsidP="00466623">
      <w:pPr>
        <w:rPr>
          <w:rFonts w:asciiTheme="majorHAnsi" w:hAnsiTheme="majorHAnsi"/>
          <w:b/>
          <w:color w:val="FF0000"/>
          <w:sz w:val="28"/>
          <w:szCs w:val="28"/>
        </w:rPr>
      </w:pPr>
      <w:r w:rsidRPr="00571896">
        <w:rPr>
          <w:rFonts w:asciiTheme="majorHAnsi" w:hAnsiTheme="majorHAnsi"/>
          <w:b/>
          <w:color w:val="FF0000"/>
          <w:sz w:val="28"/>
          <w:szCs w:val="28"/>
          <w:lang w:val="en-US"/>
        </w:rPr>
        <w:t>DoCash</w:t>
      </w:r>
      <w:r w:rsidRPr="0043446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F375F9" w:rsidRPr="00F375F9">
        <w:rPr>
          <w:rFonts w:asciiTheme="majorHAnsi" w:hAnsiTheme="majorHAnsi"/>
          <w:b/>
          <w:color w:val="FF0000"/>
          <w:sz w:val="28"/>
          <w:szCs w:val="28"/>
        </w:rPr>
        <w:t>3040</w:t>
      </w:r>
      <w:r w:rsidR="00A95484" w:rsidRPr="00A95484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A95484">
        <w:rPr>
          <w:rFonts w:asciiTheme="majorHAnsi" w:hAnsiTheme="majorHAnsi"/>
          <w:b/>
          <w:color w:val="FF0000"/>
          <w:sz w:val="28"/>
          <w:szCs w:val="28"/>
          <w:lang w:val="en-US"/>
        </w:rPr>
        <w:t>U</w:t>
      </w:r>
      <w:r w:rsidR="00F26C18">
        <w:rPr>
          <w:rFonts w:asciiTheme="majorHAnsi" w:hAnsiTheme="majorHAnsi"/>
          <w:b/>
          <w:color w:val="FF0000"/>
          <w:sz w:val="28"/>
          <w:szCs w:val="28"/>
          <w:lang w:val="en-US"/>
        </w:rPr>
        <w:t>V</w:t>
      </w:r>
    </w:p>
    <w:p w:rsidR="00D2431B" w:rsidRPr="00F375F9" w:rsidRDefault="00D2431B" w:rsidP="00466623">
      <w:pPr>
        <w:rPr>
          <w:rFonts w:asciiTheme="majorHAnsi" w:hAnsiTheme="majorHAnsi"/>
          <w:sz w:val="20"/>
          <w:szCs w:val="20"/>
        </w:rPr>
      </w:pPr>
    </w:p>
    <w:p w:rsidR="00A95484" w:rsidRDefault="00F26C18" w:rsidP="00F375F9">
      <w:pPr>
        <w:outlineLvl w:val="1"/>
        <w:rPr>
          <w:rFonts w:asciiTheme="majorHAnsi" w:hAnsiTheme="majorHAnsi"/>
          <w:b/>
          <w:sz w:val="20"/>
          <w:szCs w:val="20"/>
        </w:rPr>
      </w:pPr>
      <w:r w:rsidRPr="00F26C18">
        <w:rPr>
          <w:rFonts w:asciiTheme="majorHAnsi" w:hAnsiTheme="majorHAnsi"/>
          <w:b/>
          <w:sz w:val="20"/>
          <w:szCs w:val="20"/>
        </w:rPr>
        <w:t>Современный и недорогой счетчик банкнот задней загрузки - оптимальное решение для компаний с малым и средним оборотами наличности</w:t>
      </w:r>
    </w:p>
    <w:p w:rsidR="00F26C18" w:rsidRPr="00CD1659" w:rsidRDefault="00F26C18" w:rsidP="00F375F9">
      <w:pPr>
        <w:outlineLvl w:val="1"/>
        <w:rPr>
          <w:rFonts w:asciiTheme="majorHAnsi" w:hAnsiTheme="majorHAnsi"/>
          <w:b/>
          <w:sz w:val="20"/>
          <w:szCs w:val="20"/>
        </w:rPr>
      </w:pPr>
    </w:p>
    <w:p w:rsidR="000766EA" w:rsidRPr="000766EA" w:rsidRDefault="000766EA" w:rsidP="000766EA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 w:rsidRPr="000766EA">
        <w:rPr>
          <w:rFonts w:asciiTheme="majorHAnsi" w:eastAsia="Times New Roman" w:hAnsiTheme="majorHAnsi"/>
          <w:b/>
          <w:bCs/>
          <w:sz w:val="20"/>
          <w:szCs w:val="20"/>
        </w:rPr>
        <w:t>Назначение</w:t>
      </w:r>
    </w:p>
    <w:p w:rsidR="00F26C18" w:rsidRPr="00F26C18" w:rsidRDefault="00F26C18" w:rsidP="00F26C18">
      <w:pPr>
        <w:pStyle w:val="a3"/>
        <w:numPr>
          <w:ilvl w:val="0"/>
          <w:numId w:val="28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Простой пересчет банкнот с одновременной проверкой подлинности: по размеру, по ультрафиолетовой защите</w:t>
      </w:r>
    </w:p>
    <w:p w:rsidR="00F26C18" w:rsidRPr="00F26C18" w:rsidRDefault="00F26C18" w:rsidP="00F26C18">
      <w:pPr>
        <w:pStyle w:val="a3"/>
        <w:numPr>
          <w:ilvl w:val="0"/>
          <w:numId w:val="28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Счет с накоплением итога</w:t>
      </w:r>
    </w:p>
    <w:p w:rsidR="00A95484" w:rsidRPr="00F26C18" w:rsidRDefault="00F26C18" w:rsidP="00F26C18">
      <w:pPr>
        <w:pStyle w:val="a3"/>
        <w:numPr>
          <w:ilvl w:val="0"/>
          <w:numId w:val="28"/>
        </w:num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Фасовка</w:t>
      </w:r>
    </w:p>
    <w:p w:rsidR="00F26C18" w:rsidRDefault="00F26C18" w:rsidP="00F26C18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</w:p>
    <w:p w:rsidR="00F26C18" w:rsidRPr="00F26C18" w:rsidRDefault="00F26C18" w:rsidP="00F26C18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 w:rsidRPr="00F26C18">
        <w:rPr>
          <w:rFonts w:asciiTheme="majorHAnsi" w:eastAsia="Times New Roman" w:hAnsiTheme="majorHAnsi"/>
          <w:b/>
          <w:bCs/>
          <w:sz w:val="20"/>
          <w:szCs w:val="20"/>
        </w:rPr>
        <w:t>Виды контроля</w:t>
      </w:r>
    </w:p>
    <w:p w:rsidR="00F26C18" w:rsidRPr="00F26C18" w:rsidRDefault="00F26C18" w:rsidP="0027373E">
      <w:pPr>
        <w:ind w:left="284"/>
        <w:outlineLvl w:val="1"/>
        <w:rPr>
          <w:rFonts w:asciiTheme="majorHAnsi" w:eastAsia="Times New Roman" w:hAnsiTheme="majorHAnsi"/>
          <w:bCs/>
          <w:sz w:val="20"/>
          <w:szCs w:val="20"/>
        </w:rPr>
      </w:pPr>
      <w:r w:rsidRPr="00F26C18">
        <w:rPr>
          <w:rFonts w:asciiTheme="majorHAnsi" w:eastAsia="Times New Roman" w:hAnsiTheme="majorHAnsi"/>
          <w:bCs/>
          <w:sz w:val="20"/>
          <w:szCs w:val="20"/>
        </w:rPr>
        <w:t>SD: контроль размера банкнот</w:t>
      </w:r>
    </w:p>
    <w:p w:rsidR="0027373E" w:rsidRDefault="00F26C18" w:rsidP="0027373E">
      <w:pPr>
        <w:ind w:left="284"/>
        <w:outlineLvl w:val="1"/>
        <w:rPr>
          <w:rFonts w:asciiTheme="majorHAnsi" w:eastAsia="Times New Roman" w:hAnsiTheme="majorHAnsi"/>
          <w:bCs/>
          <w:sz w:val="20"/>
          <w:szCs w:val="20"/>
        </w:rPr>
      </w:pPr>
      <w:r w:rsidRPr="00F26C18">
        <w:rPr>
          <w:rFonts w:asciiTheme="majorHAnsi" w:eastAsia="Times New Roman" w:hAnsiTheme="majorHAnsi"/>
          <w:bCs/>
          <w:sz w:val="20"/>
          <w:szCs w:val="20"/>
        </w:rPr>
        <w:t>UV: контроль в УФ диапазоне</w:t>
      </w:r>
    </w:p>
    <w:p w:rsidR="0027373E" w:rsidRPr="0027373E" w:rsidRDefault="0027373E" w:rsidP="0027373E">
      <w:pPr>
        <w:ind w:left="284"/>
        <w:outlineLvl w:val="1"/>
        <w:rPr>
          <w:rFonts w:asciiTheme="majorHAnsi" w:eastAsia="Times New Roman" w:hAnsiTheme="majorHAnsi"/>
          <w:bCs/>
          <w:sz w:val="20"/>
          <w:szCs w:val="20"/>
        </w:rPr>
      </w:pPr>
      <w:r w:rsidRPr="0027373E">
        <w:rPr>
          <w:rFonts w:asciiTheme="majorHAnsi" w:eastAsia="Times New Roman" w:hAnsiTheme="majorHAnsi"/>
          <w:bCs/>
          <w:sz w:val="20"/>
          <w:szCs w:val="20"/>
        </w:rPr>
        <w:t>IR</w:t>
      </w:r>
      <w:r>
        <w:rPr>
          <w:rFonts w:asciiTheme="majorHAnsi" w:eastAsia="Times New Roman" w:hAnsiTheme="majorHAnsi"/>
          <w:bCs/>
          <w:sz w:val="20"/>
          <w:szCs w:val="20"/>
        </w:rPr>
        <w:t>: контроль ИК защиты</w:t>
      </w:r>
    </w:p>
    <w:p w:rsidR="00F26C18" w:rsidRPr="00F26C18" w:rsidRDefault="00F26C18" w:rsidP="0027373E">
      <w:pPr>
        <w:ind w:left="284"/>
        <w:outlineLvl w:val="1"/>
        <w:rPr>
          <w:rFonts w:asciiTheme="majorHAnsi" w:eastAsia="Times New Roman" w:hAnsiTheme="majorHAnsi"/>
          <w:bCs/>
          <w:sz w:val="20"/>
          <w:szCs w:val="20"/>
        </w:rPr>
      </w:pPr>
      <w:r w:rsidRPr="00F26C18">
        <w:rPr>
          <w:rFonts w:asciiTheme="majorHAnsi" w:eastAsia="Times New Roman" w:hAnsiTheme="majorHAnsi"/>
          <w:bCs/>
          <w:sz w:val="20"/>
          <w:szCs w:val="20"/>
        </w:rPr>
        <w:t>DD: контроль оптической плотности</w:t>
      </w:r>
    </w:p>
    <w:p w:rsidR="00F26C18" w:rsidRPr="00F26C18" w:rsidRDefault="00F26C18" w:rsidP="00F26C18">
      <w:pPr>
        <w:pStyle w:val="a3"/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</w:p>
    <w:p w:rsidR="000766EA" w:rsidRPr="00D2431B" w:rsidRDefault="000766EA" w:rsidP="00D2431B">
      <w:pPr>
        <w:outlineLvl w:val="1"/>
        <w:rPr>
          <w:rFonts w:asciiTheme="majorHAnsi" w:eastAsia="Times New Roman" w:hAnsiTheme="majorHAnsi"/>
          <w:sz w:val="20"/>
          <w:szCs w:val="20"/>
        </w:rPr>
      </w:pPr>
      <w:r w:rsidRPr="00D2431B">
        <w:rPr>
          <w:rFonts w:asciiTheme="majorHAnsi" w:eastAsia="Times New Roman" w:hAnsiTheme="majorHAnsi"/>
          <w:b/>
          <w:bCs/>
          <w:sz w:val="20"/>
          <w:szCs w:val="20"/>
        </w:rPr>
        <w:t>Преимущества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bookmarkStart w:id="0" w:name="_GoBack"/>
      <w:bookmarkEnd w:id="0"/>
      <w:r w:rsidRPr="00F26C18">
        <w:rPr>
          <w:rFonts w:asciiTheme="majorHAnsi" w:eastAsia="Times New Roman" w:hAnsiTheme="majorHAnsi"/>
          <w:sz w:val="20"/>
          <w:szCs w:val="20"/>
        </w:rPr>
        <w:t>Простота использования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Отличное сочетание цена/качество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Автоматический и ручной старт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Возможность пересчета различных валют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Счет банкнот любого состояния (новые, ветхие, загрязненные)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Специальные направляющие в загрузочном лотке, обеспечивающие правильную подачу банкнот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Звуковая индикация процесса пересчета и настроек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При обнаружении подозрительных банкнот не включает их в итог, позволяя избежать повторных пересчетов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Варьируемый размер фасовки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Пониженный уровень шума</w:t>
      </w:r>
    </w:p>
    <w:p w:rsidR="00F26C18" w:rsidRPr="00F26C18" w:rsidRDefault="00F26C18" w:rsidP="00F26C18">
      <w:pPr>
        <w:pStyle w:val="a3"/>
        <w:numPr>
          <w:ilvl w:val="0"/>
          <w:numId w:val="29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F26C18">
        <w:rPr>
          <w:rFonts w:asciiTheme="majorHAnsi" w:eastAsia="Times New Roman" w:hAnsiTheme="majorHAnsi"/>
          <w:sz w:val="20"/>
          <w:szCs w:val="20"/>
        </w:rPr>
        <w:t>Возможность подключения выносного дисплея</w:t>
      </w:r>
    </w:p>
    <w:p w:rsidR="00F26C18" w:rsidRDefault="00F26C18" w:rsidP="00F26C18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</w:p>
    <w:p w:rsidR="00F26C18" w:rsidRPr="00F26C18" w:rsidRDefault="00F26C18" w:rsidP="00F26C18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</w:p>
    <w:p w:rsidR="00571896" w:rsidRPr="00466623" w:rsidRDefault="00571896" w:rsidP="00571896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>
        <w:rPr>
          <w:rFonts w:asciiTheme="majorHAnsi" w:eastAsia="Times New Roman" w:hAnsiTheme="majorHAnsi"/>
          <w:b/>
          <w:bCs/>
          <w:sz w:val="20"/>
          <w:szCs w:val="20"/>
        </w:rPr>
        <w:t>Технические характеристики</w:t>
      </w:r>
    </w:p>
    <w:p w:rsidR="00571896" w:rsidRDefault="00571896" w:rsidP="00571896">
      <w:pPr>
        <w:rPr>
          <w:rFonts w:asciiTheme="majorHAnsi" w:eastAsia="Times New Roman" w:hAnsiTheme="majorHAnsi"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377"/>
      </w:tblGrid>
      <w:tr w:rsidR="008331FD" w:rsidRPr="000766EA" w:rsidTr="008331FD">
        <w:trPr>
          <w:trHeight w:val="34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Скорость счета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1000 банкнот/мин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Вместимость загрузочного бункера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200 банкнот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Вместимость накопителя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250 банкнот</w:t>
            </w:r>
          </w:p>
        </w:tc>
      </w:tr>
      <w:tr w:rsidR="008331FD" w:rsidRPr="00EE725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Диапазон размеров банкнот</w:t>
            </w:r>
          </w:p>
        </w:tc>
        <w:tc>
          <w:tcPr>
            <w:tcW w:w="5377" w:type="dxa"/>
          </w:tcPr>
          <w:p w:rsidR="008331FD" w:rsidRPr="00A95484" w:rsidRDefault="008331FD" w:rsidP="00F26C18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от 110х50 мм до 1</w:t>
            </w:r>
            <w:r w:rsidR="00F26C18">
              <w:rPr>
                <w:rFonts w:ascii="Arial Narrow" w:hAnsi="Arial Narrow"/>
              </w:rPr>
              <w:t>85х9</w:t>
            </w:r>
            <w:r w:rsidRPr="00A95484">
              <w:rPr>
                <w:rFonts w:ascii="Arial Narrow" w:hAnsi="Arial Narrow"/>
              </w:rPr>
              <w:t>0 мм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Размер фасовки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от 1 до 999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Тип дисплея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светодиодный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Разрядность дисплея, счёт/фасовка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3/4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 xml:space="preserve">Виды </w:t>
            </w:r>
            <w:proofErr w:type="spellStart"/>
            <w:r w:rsidRPr="00A95484">
              <w:rPr>
                <w:rFonts w:ascii="Arial Narrow" w:hAnsi="Arial Narrow"/>
              </w:rPr>
              <w:t>детекций</w:t>
            </w:r>
            <w:proofErr w:type="spellEnd"/>
          </w:p>
        </w:tc>
        <w:tc>
          <w:tcPr>
            <w:tcW w:w="5377" w:type="dxa"/>
          </w:tcPr>
          <w:p w:rsidR="008331FD" w:rsidRPr="00A95484" w:rsidRDefault="008331FD" w:rsidP="00F26C18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 xml:space="preserve"> УФ/ по размеру</w:t>
            </w:r>
            <w:r w:rsidR="00A95484">
              <w:rPr>
                <w:rFonts w:ascii="Arial Narrow" w:hAnsi="Arial Narrow"/>
              </w:rPr>
              <w:t xml:space="preserve">/ </w:t>
            </w:r>
            <w:r w:rsidR="00A95484" w:rsidRPr="00A95484">
              <w:rPr>
                <w:rFonts w:ascii="Arial Narrow" w:hAnsi="Arial Narrow"/>
              </w:rPr>
              <w:t>оптической плотности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Потребляемая мощность</w:t>
            </w:r>
          </w:p>
        </w:tc>
        <w:tc>
          <w:tcPr>
            <w:tcW w:w="5377" w:type="dxa"/>
          </w:tcPr>
          <w:p w:rsidR="008331FD" w:rsidRPr="00A95484" w:rsidRDefault="00A95484" w:rsidP="00B638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более 8</w:t>
            </w:r>
            <w:r w:rsidR="008331FD" w:rsidRPr="00A95484">
              <w:rPr>
                <w:rFonts w:ascii="Arial Narrow" w:hAnsi="Arial Narrow"/>
              </w:rPr>
              <w:t>0 Вт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Питание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220 В/50 Гц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8331FD">
            <w:pPr>
              <w:rPr>
                <w:rFonts w:ascii="Arial Narrow" w:hAnsi="Arial Narrow"/>
                <w:lang w:val="en-US"/>
              </w:rPr>
            </w:pPr>
            <w:r w:rsidRPr="00A95484">
              <w:rPr>
                <w:rFonts w:ascii="Arial Narrow" w:hAnsi="Arial Narrow"/>
              </w:rPr>
              <w:t>Габаритные размеры (ШхГхВ)</w:t>
            </w:r>
          </w:p>
        </w:tc>
        <w:tc>
          <w:tcPr>
            <w:tcW w:w="5377" w:type="dxa"/>
          </w:tcPr>
          <w:p w:rsidR="008331FD" w:rsidRPr="00A95484" w:rsidRDefault="00A95484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235x280x155</w:t>
            </w:r>
            <w:r w:rsidR="008331FD" w:rsidRPr="00A95484">
              <w:rPr>
                <w:rFonts w:ascii="Arial Narrow" w:hAnsi="Arial Narrow"/>
              </w:rPr>
              <w:t xml:space="preserve"> мм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Вес</w:t>
            </w:r>
          </w:p>
        </w:tc>
        <w:tc>
          <w:tcPr>
            <w:tcW w:w="5377" w:type="dxa"/>
          </w:tcPr>
          <w:p w:rsidR="008331FD" w:rsidRPr="00A95484" w:rsidRDefault="008331FD" w:rsidP="00A95484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5,</w:t>
            </w:r>
            <w:r w:rsidR="00A95484">
              <w:rPr>
                <w:rFonts w:ascii="Arial Narrow" w:hAnsi="Arial Narrow"/>
              </w:rPr>
              <w:t>5</w:t>
            </w:r>
            <w:r w:rsidRPr="00A95484">
              <w:rPr>
                <w:rFonts w:ascii="Arial Narrow" w:hAnsi="Arial Narrow"/>
              </w:rPr>
              <w:t xml:space="preserve"> кг</w:t>
            </w:r>
          </w:p>
        </w:tc>
      </w:tr>
    </w:tbl>
    <w:p w:rsidR="00466623" w:rsidRPr="00466623" w:rsidRDefault="00466623" w:rsidP="00571896">
      <w:pPr>
        <w:rPr>
          <w:rFonts w:asciiTheme="majorHAnsi" w:hAnsiTheme="majorHAnsi"/>
          <w:sz w:val="20"/>
          <w:szCs w:val="20"/>
        </w:rPr>
      </w:pPr>
    </w:p>
    <w:sectPr w:rsidR="00466623" w:rsidRPr="00466623" w:rsidSect="00AA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Regular">
    <w:altName w:val="Arial Unicode MS"/>
    <w:panose1 w:val="020B0503030403020204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163"/>
    <w:multiLevelType w:val="hybridMultilevel"/>
    <w:tmpl w:val="F582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CA9"/>
    <w:multiLevelType w:val="multilevel"/>
    <w:tmpl w:val="237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5860"/>
    <w:multiLevelType w:val="multilevel"/>
    <w:tmpl w:val="584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46A1"/>
    <w:multiLevelType w:val="multilevel"/>
    <w:tmpl w:val="8AF4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22F4E"/>
    <w:multiLevelType w:val="hybridMultilevel"/>
    <w:tmpl w:val="FD2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6674"/>
    <w:multiLevelType w:val="hybridMultilevel"/>
    <w:tmpl w:val="3C4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E19"/>
    <w:multiLevelType w:val="hybridMultilevel"/>
    <w:tmpl w:val="94ACFE36"/>
    <w:lvl w:ilvl="0" w:tplc="CE98594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06BAD"/>
    <w:multiLevelType w:val="hybridMultilevel"/>
    <w:tmpl w:val="09F8E066"/>
    <w:lvl w:ilvl="0" w:tplc="3DCE647A">
      <w:numFmt w:val="bullet"/>
      <w:lvlText w:val="•"/>
      <w:lvlJc w:val="left"/>
      <w:pPr>
        <w:ind w:left="720" w:hanging="360"/>
      </w:pPr>
      <w:rPr>
        <w:rFonts w:ascii="Cambria" w:eastAsia="MyriadPro-Regular" w:hAnsi="Cambria" w:cs="Myriad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6B9E"/>
    <w:multiLevelType w:val="hybridMultilevel"/>
    <w:tmpl w:val="98D4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41E7"/>
    <w:multiLevelType w:val="hybridMultilevel"/>
    <w:tmpl w:val="C8E6922E"/>
    <w:lvl w:ilvl="0" w:tplc="3DCE647A">
      <w:numFmt w:val="bullet"/>
      <w:lvlText w:val="•"/>
      <w:lvlJc w:val="left"/>
      <w:pPr>
        <w:ind w:left="720" w:hanging="360"/>
      </w:pPr>
      <w:rPr>
        <w:rFonts w:ascii="Cambria" w:eastAsia="MyriadPro-Regular" w:hAnsi="Cambria" w:cs="Myriad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40BC"/>
    <w:multiLevelType w:val="hybridMultilevel"/>
    <w:tmpl w:val="CFBE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701AD"/>
    <w:multiLevelType w:val="hybridMultilevel"/>
    <w:tmpl w:val="BBE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9055D"/>
    <w:multiLevelType w:val="multilevel"/>
    <w:tmpl w:val="E07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7C9E"/>
    <w:multiLevelType w:val="hybridMultilevel"/>
    <w:tmpl w:val="0A4E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1680A"/>
    <w:multiLevelType w:val="hybridMultilevel"/>
    <w:tmpl w:val="37A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5100C"/>
    <w:multiLevelType w:val="hybridMultilevel"/>
    <w:tmpl w:val="8E6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75CDE"/>
    <w:multiLevelType w:val="hybridMultilevel"/>
    <w:tmpl w:val="EB7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52C81"/>
    <w:multiLevelType w:val="multilevel"/>
    <w:tmpl w:val="F73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336D9B"/>
    <w:multiLevelType w:val="hybridMultilevel"/>
    <w:tmpl w:val="83A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B355F"/>
    <w:multiLevelType w:val="hybridMultilevel"/>
    <w:tmpl w:val="F3A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932E7B"/>
    <w:multiLevelType w:val="hybridMultilevel"/>
    <w:tmpl w:val="6488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4261"/>
    <w:multiLevelType w:val="hybridMultilevel"/>
    <w:tmpl w:val="AF06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7BFC"/>
    <w:multiLevelType w:val="hybridMultilevel"/>
    <w:tmpl w:val="AE0A2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56BE3"/>
    <w:multiLevelType w:val="hybridMultilevel"/>
    <w:tmpl w:val="EA72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C42B0"/>
    <w:multiLevelType w:val="hybridMultilevel"/>
    <w:tmpl w:val="D452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C19F0"/>
    <w:multiLevelType w:val="hybridMultilevel"/>
    <w:tmpl w:val="156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3DCA"/>
    <w:multiLevelType w:val="hybridMultilevel"/>
    <w:tmpl w:val="8A4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C3D56"/>
    <w:multiLevelType w:val="hybridMultilevel"/>
    <w:tmpl w:val="5FB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7"/>
  </w:num>
  <w:num w:numId="10">
    <w:abstractNumId w:val="3"/>
  </w:num>
  <w:num w:numId="11">
    <w:abstractNumId w:val="6"/>
  </w:num>
  <w:num w:numId="12">
    <w:abstractNumId w:val="27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7"/>
  </w:num>
  <w:num w:numId="18">
    <w:abstractNumId w:val="2"/>
  </w:num>
  <w:num w:numId="19">
    <w:abstractNumId w:val="15"/>
  </w:num>
  <w:num w:numId="20">
    <w:abstractNumId w:val="0"/>
  </w:num>
  <w:num w:numId="21">
    <w:abstractNumId w:val="16"/>
  </w:num>
  <w:num w:numId="22">
    <w:abstractNumId w:val="23"/>
  </w:num>
  <w:num w:numId="23">
    <w:abstractNumId w:val="5"/>
  </w:num>
  <w:num w:numId="24">
    <w:abstractNumId w:val="20"/>
  </w:num>
  <w:num w:numId="25">
    <w:abstractNumId w:val="25"/>
  </w:num>
  <w:num w:numId="26">
    <w:abstractNumId w:val="26"/>
  </w:num>
  <w:num w:numId="27">
    <w:abstractNumId w:val="22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23"/>
    <w:rsid w:val="00055630"/>
    <w:rsid w:val="000766EA"/>
    <w:rsid w:val="001C3996"/>
    <w:rsid w:val="0027373E"/>
    <w:rsid w:val="00297848"/>
    <w:rsid w:val="003158CA"/>
    <w:rsid w:val="003B01E3"/>
    <w:rsid w:val="003D2F51"/>
    <w:rsid w:val="00434461"/>
    <w:rsid w:val="00466623"/>
    <w:rsid w:val="00571896"/>
    <w:rsid w:val="006E1B33"/>
    <w:rsid w:val="008331FD"/>
    <w:rsid w:val="00A30898"/>
    <w:rsid w:val="00A95484"/>
    <w:rsid w:val="00AA0671"/>
    <w:rsid w:val="00B5735E"/>
    <w:rsid w:val="00CD1659"/>
    <w:rsid w:val="00D2431B"/>
    <w:rsid w:val="00D3007D"/>
    <w:rsid w:val="00ED592F"/>
    <w:rsid w:val="00ED7126"/>
    <w:rsid w:val="00EE725A"/>
    <w:rsid w:val="00F26C18"/>
    <w:rsid w:val="00F375F9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F5FC-5A83-4CE3-9858-7EFDC9C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2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6662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3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66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66623"/>
    <w:rPr>
      <w:color w:val="0000FF"/>
      <w:u w:val="single"/>
    </w:rPr>
  </w:style>
  <w:style w:type="table" w:styleId="a5">
    <w:name w:val="Table Grid"/>
    <w:basedOn w:val="a1"/>
    <w:uiPriority w:val="59"/>
    <w:rsid w:val="0057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76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7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Быкова М.В./ГАММА-ЦЕНТР</cp:lastModifiedBy>
  <cp:revision>8</cp:revision>
  <cp:lastPrinted>2015-09-19T09:18:00Z</cp:lastPrinted>
  <dcterms:created xsi:type="dcterms:W3CDTF">2015-11-20T09:42:00Z</dcterms:created>
  <dcterms:modified xsi:type="dcterms:W3CDTF">2022-12-09T10:26:00Z</dcterms:modified>
</cp:coreProperties>
</file>