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CA" w:rsidRPr="00D852CA" w:rsidRDefault="00D852CA" w:rsidP="00D852C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color w:val="FF0000"/>
          <w:kern w:val="36"/>
          <w:sz w:val="46"/>
          <w:szCs w:val="46"/>
          <w:lang w:eastAsia="ru-RU"/>
        </w:rPr>
      </w:pPr>
      <w:r w:rsidRPr="00D852CA">
        <w:rPr>
          <w:rFonts w:ascii="Arial Narrow" w:eastAsia="Times New Roman" w:hAnsi="Arial Narrow" w:cs="Times New Roman"/>
          <w:b/>
          <w:color w:val="FF0000"/>
          <w:kern w:val="36"/>
          <w:sz w:val="46"/>
          <w:szCs w:val="46"/>
          <w:lang w:eastAsia="ru-RU"/>
        </w:rPr>
        <w:t>DoCash 3200 HD</w:t>
      </w:r>
    </w:p>
    <w:p w:rsidR="00D852CA" w:rsidRDefault="00D852CA" w:rsidP="00D852CA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</w:pPr>
    </w:p>
    <w:p w:rsidR="00D852CA" w:rsidRPr="00D852CA" w:rsidRDefault="00D852CA" w:rsidP="00D852CA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</w:pPr>
      <w:r w:rsidRPr="00D852CA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 xml:space="preserve">Счетчик банкнот с максимальным количеством </w:t>
      </w:r>
      <w:proofErr w:type="spellStart"/>
      <w:r w:rsidRPr="00D852CA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>детекций</w:t>
      </w:r>
      <w:proofErr w:type="spellEnd"/>
    </w:p>
    <w:p w:rsidR="00D852CA" w:rsidRPr="00D852CA" w:rsidRDefault="00D852CA" w:rsidP="00D852CA">
      <w:pPr>
        <w:shd w:val="clear" w:color="auto" w:fill="FFFFFF"/>
        <w:spacing w:before="450" w:after="0" w:line="240" w:lineRule="auto"/>
        <w:rPr>
          <w:rFonts w:ascii="Arial Narrow" w:eastAsia="Times New Roman" w:hAnsi="Arial Narrow" w:cs="Arial"/>
          <w:color w:val="073042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Arial"/>
          <w:color w:val="073042"/>
          <w:sz w:val="21"/>
          <w:szCs w:val="21"/>
          <w:lang w:eastAsia="ru-RU"/>
        </w:rPr>
        <w:t xml:space="preserve">Инновационный счетчик банкнот с возможностью определения номиналов и высочайшим уровнем </w:t>
      </w:r>
      <w:proofErr w:type="spellStart"/>
      <w:r w:rsidRPr="00D852CA">
        <w:rPr>
          <w:rFonts w:ascii="Arial Narrow" w:eastAsia="Times New Roman" w:hAnsi="Arial Narrow" w:cs="Arial"/>
          <w:color w:val="073042"/>
          <w:sz w:val="21"/>
          <w:szCs w:val="21"/>
          <w:lang w:eastAsia="ru-RU"/>
        </w:rPr>
        <w:t>детекции</w:t>
      </w:r>
      <w:proofErr w:type="spellEnd"/>
      <w:r w:rsidRPr="00D852CA">
        <w:rPr>
          <w:rFonts w:ascii="Arial Narrow" w:eastAsia="Times New Roman" w:hAnsi="Arial Narrow" w:cs="Arial"/>
          <w:color w:val="073042"/>
          <w:sz w:val="21"/>
          <w:szCs w:val="21"/>
          <w:lang w:eastAsia="ru-RU"/>
        </w:rPr>
        <w:t xml:space="preserve"> подлинности</w:t>
      </w:r>
    </w:p>
    <w:p w:rsidR="00B61074" w:rsidRPr="00D852CA" w:rsidRDefault="00B61074">
      <w:pPr>
        <w:rPr>
          <w:rFonts w:ascii="Arial Narrow" w:hAnsi="Arial Narrow"/>
        </w:rPr>
      </w:pPr>
    </w:p>
    <w:p w:rsidR="00D852CA" w:rsidRPr="00D852CA" w:rsidRDefault="00D852CA" w:rsidP="00D852C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D852C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D852CA" w:rsidRPr="00D852CA" w:rsidRDefault="00D852CA" w:rsidP="00D852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sz w:val="21"/>
          <w:szCs w:val="21"/>
          <w:lang w:eastAsia="ru-RU"/>
        </w:rPr>
        <w:t>Простой пересчёт банкнот</w:t>
      </w:r>
    </w:p>
    <w:p w:rsidR="00D852CA" w:rsidRPr="00D852CA" w:rsidRDefault="00D852CA" w:rsidP="00D852CA">
      <w:pPr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Arial Narrow" w:eastAsia="Times New Roman" w:hAnsi="Arial Narrow" w:cs="Times New Roman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sz w:val="21"/>
          <w:szCs w:val="21"/>
          <w:lang w:eastAsia="ru-RU"/>
        </w:rPr>
        <w:t>Сквозной пересчёт смешанной пачки банкнот с проверкой на подлинность</w:t>
      </w:r>
    </w:p>
    <w:p w:rsidR="00D852CA" w:rsidRPr="00D852CA" w:rsidRDefault="00D852CA" w:rsidP="00D852CA">
      <w:pPr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Arial Narrow" w:eastAsia="Times New Roman" w:hAnsi="Arial Narrow" w:cs="Times New Roman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sz w:val="21"/>
          <w:szCs w:val="21"/>
          <w:lang w:eastAsia="ru-RU"/>
        </w:rPr>
        <w:t>Сортировка банкнот по лицу, номиналу, эмиссии и ориентации</w:t>
      </w:r>
    </w:p>
    <w:p w:rsidR="00D852CA" w:rsidRPr="00D852CA" w:rsidRDefault="00D852CA" w:rsidP="00D852CA">
      <w:pPr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Arial Narrow" w:eastAsia="Times New Roman" w:hAnsi="Arial Narrow" w:cs="Times New Roman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sz w:val="21"/>
          <w:szCs w:val="21"/>
          <w:lang w:eastAsia="ru-RU"/>
        </w:rPr>
        <w:t>Счёт по номиналу с накоплением итога и проверкой на подлинность</w:t>
      </w:r>
    </w:p>
    <w:p w:rsidR="00D852CA" w:rsidRDefault="00D852CA"/>
    <w:p w:rsidR="00D852CA" w:rsidRPr="00D852CA" w:rsidRDefault="00D852CA" w:rsidP="00D852C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D852C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Виды контроля</w:t>
      </w:r>
    </w:p>
    <w:p w:rsidR="00D852CA" w:rsidRPr="00D852CA" w:rsidRDefault="00D852CA" w:rsidP="00D852CA">
      <w:pPr>
        <w:pStyle w:val="a5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color w:val="2D2D2D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b/>
          <w:bCs/>
          <w:color w:val="2D2D2D"/>
          <w:sz w:val="21"/>
          <w:szCs w:val="21"/>
          <w:lang w:eastAsia="ru-RU"/>
        </w:rPr>
        <w:t>CIS</w:t>
      </w:r>
      <w:r w:rsidRPr="00D852CA">
        <w:rPr>
          <w:rFonts w:ascii="Arial Narrow" w:eastAsia="Times New Roman" w:hAnsi="Arial Narrow" w:cs="Times New Roman"/>
          <w:color w:val="2D2D2D"/>
          <w:sz w:val="21"/>
          <w:szCs w:val="21"/>
          <w:lang w:eastAsia="ru-RU"/>
        </w:rPr>
        <w:t>: сканер распознавания образа</w:t>
      </w:r>
    </w:p>
    <w:p w:rsidR="00D852CA" w:rsidRPr="00D852CA" w:rsidRDefault="00D852CA" w:rsidP="00D852CA">
      <w:pPr>
        <w:pStyle w:val="a5"/>
        <w:numPr>
          <w:ilvl w:val="0"/>
          <w:numId w:val="4"/>
        </w:numPr>
        <w:spacing w:before="90" w:after="0" w:line="240" w:lineRule="auto"/>
        <w:rPr>
          <w:rFonts w:ascii="Arial Narrow" w:eastAsia="Times New Roman" w:hAnsi="Arial Narrow" w:cs="Times New Roman"/>
          <w:color w:val="2D2D2D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b/>
          <w:bCs/>
          <w:color w:val="2D2D2D"/>
          <w:sz w:val="21"/>
          <w:szCs w:val="21"/>
          <w:lang w:eastAsia="ru-RU"/>
        </w:rPr>
        <w:t>SD</w:t>
      </w:r>
      <w:r w:rsidRPr="00D852CA">
        <w:rPr>
          <w:rFonts w:ascii="Arial Narrow" w:eastAsia="Times New Roman" w:hAnsi="Arial Narrow" w:cs="Times New Roman"/>
          <w:color w:val="2D2D2D"/>
          <w:sz w:val="21"/>
          <w:szCs w:val="21"/>
          <w:lang w:eastAsia="ru-RU"/>
        </w:rPr>
        <w:t>: контроль размера банкнот</w:t>
      </w:r>
    </w:p>
    <w:p w:rsidR="00D852CA" w:rsidRPr="00D852CA" w:rsidRDefault="00D852CA" w:rsidP="00D852CA">
      <w:pPr>
        <w:pStyle w:val="a5"/>
        <w:numPr>
          <w:ilvl w:val="0"/>
          <w:numId w:val="4"/>
        </w:numPr>
        <w:spacing w:before="90" w:after="0" w:line="240" w:lineRule="auto"/>
        <w:rPr>
          <w:rFonts w:ascii="Arial Narrow" w:eastAsia="Times New Roman" w:hAnsi="Arial Narrow" w:cs="Times New Roman"/>
          <w:color w:val="2D2D2D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b/>
          <w:bCs/>
          <w:color w:val="2D2D2D"/>
          <w:sz w:val="21"/>
          <w:szCs w:val="21"/>
          <w:lang w:eastAsia="ru-RU"/>
        </w:rPr>
        <w:t>UV</w:t>
      </w:r>
      <w:r w:rsidRPr="00D852CA">
        <w:rPr>
          <w:rFonts w:ascii="Arial Narrow" w:eastAsia="Times New Roman" w:hAnsi="Arial Narrow" w:cs="Times New Roman"/>
          <w:color w:val="2D2D2D"/>
          <w:sz w:val="21"/>
          <w:szCs w:val="21"/>
          <w:lang w:eastAsia="ru-RU"/>
        </w:rPr>
        <w:t>: контроль в УФ диапазоне</w:t>
      </w:r>
    </w:p>
    <w:p w:rsidR="00D852CA" w:rsidRPr="00D852CA" w:rsidRDefault="00D852CA" w:rsidP="00D852CA">
      <w:pPr>
        <w:pStyle w:val="a5"/>
        <w:numPr>
          <w:ilvl w:val="0"/>
          <w:numId w:val="4"/>
        </w:numPr>
        <w:spacing w:before="90" w:after="0" w:line="240" w:lineRule="auto"/>
        <w:rPr>
          <w:rFonts w:ascii="Arial Narrow" w:eastAsia="Times New Roman" w:hAnsi="Arial Narrow" w:cs="Times New Roman"/>
          <w:color w:val="2D2D2D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b/>
          <w:bCs/>
          <w:color w:val="2D2D2D"/>
          <w:sz w:val="21"/>
          <w:szCs w:val="21"/>
          <w:lang w:eastAsia="ru-RU"/>
        </w:rPr>
        <w:t>MG</w:t>
      </w:r>
      <w:r w:rsidRPr="00D852CA">
        <w:rPr>
          <w:rFonts w:ascii="Arial Narrow" w:eastAsia="Times New Roman" w:hAnsi="Arial Narrow" w:cs="Times New Roman"/>
          <w:color w:val="2D2D2D"/>
          <w:sz w:val="21"/>
          <w:szCs w:val="21"/>
          <w:lang w:eastAsia="ru-RU"/>
        </w:rPr>
        <w:t>: магнитная детекция</w:t>
      </w:r>
    </w:p>
    <w:p w:rsidR="00D852CA" w:rsidRPr="00D852CA" w:rsidRDefault="00D852CA" w:rsidP="00D852CA">
      <w:pPr>
        <w:pStyle w:val="a5"/>
        <w:numPr>
          <w:ilvl w:val="0"/>
          <w:numId w:val="4"/>
        </w:numPr>
        <w:spacing w:before="90" w:after="0" w:line="240" w:lineRule="auto"/>
        <w:rPr>
          <w:rFonts w:ascii="Arial Narrow" w:eastAsia="Times New Roman" w:hAnsi="Arial Narrow" w:cs="Times New Roman"/>
          <w:color w:val="2D2D2D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b/>
          <w:bCs/>
          <w:color w:val="2D2D2D"/>
          <w:sz w:val="21"/>
          <w:szCs w:val="21"/>
          <w:lang w:eastAsia="ru-RU"/>
        </w:rPr>
        <w:t>IR</w:t>
      </w:r>
      <w:r w:rsidRPr="00D852CA">
        <w:rPr>
          <w:rFonts w:ascii="Arial Narrow" w:eastAsia="Times New Roman" w:hAnsi="Arial Narrow" w:cs="Times New Roman"/>
          <w:color w:val="2D2D2D"/>
          <w:sz w:val="21"/>
          <w:szCs w:val="21"/>
          <w:lang w:eastAsia="ru-RU"/>
        </w:rPr>
        <w:t>: контроль ИК защиты</w:t>
      </w:r>
    </w:p>
    <w:p w:rsidR="00D852CA" w:rsidRPr="00D852CA" w:rsidRDefault="00D852CA" w:rsidP="00D852CA">
      <w:pPr>
        <w:pStyle w:val="a5"/>
        <w:numPr>
          <w:ilvl w:val="0"/>
          <w:numId w:val="4"/>
        </w:numPr>
        <w:spacing w:before="90" w:after="0" w:line="240" w:lineRule="auto"/>
        <w:rPr>
          <w:rFonts w:ascii="Arial Narrow" w:eastAsia="Times New Roman" w:hAnsi="Arial Narrow" w:cs="Times New Roman"/>
          <w:color w:val="2D2D2D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b/>
          <w:bCs/>
          <w:color w:val="2D2D2D"/>
          <w:sz w:val="21"/>
          <w:szCs w:val="21"/>
          <w:lang w:eastAsia="ru-RU"/>
        </w:rPr>
        <w:t>DD</w:t>
      </w:r>
      <w:r w:rsidRPr="00D852CA">
        <w:rPr>
          <w:rFonts w:ascii="Arial Narrow" w:eastAsia="Times New Roman" w:hAnsi="Arial Narrow" w:cs="Times New Roman"/>
          <w:color w:val="2D2D2D"/>
          <w:sz w:val="21"/>
          <w:szCs w:val="21"/>
          <w:lang w:eastAsia="ru-RU"/>
        </w:rPr>
        <w:t>: контроль оптической плотности</w:t>
      </w:r>
    </w:p>
    <w:p w:rsidR="00D852CA" w:rsidRDefault="00D852CA"/>
    <w:p w:rsidR="00D852CA" w:rsidRPr="00D852CA" w:rsidRDefault="00D852CA" w:rsidP="00D852CA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</w:pPr>
      <w:r w:rsidRPr="00D852CA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>Преимущества</w:t>
      </w:r>
    </w:p>
    <w:p w:rsidR="00D852CA" w:rsidRPr="00D852CA" w:rsidRDefault="00D852CA" w:rsidP="00D852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  <w:t>Проверка подлинности по 4 машиночитаемым защитным признакам ЦБ</w:t>
      </w:r>
    </w:p>
    <w:p w:rsidR="00D852CA" w:rsidRPr="00D852CA" w:rsidRDefault="00D852CA" w:rsidP="00D852CA">
      <w:pPr>
        <w:pStyle w:val="a5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  <w:t>Высокий эксплуатационный ресурс и возможность обработки большого объема наличности</w:t>
      </w:r>
    </w:p>
    <w:p w:rsidR="00D852CA" w:rsidRPr="00D852CA" w:rsidRDefault="00D852CA" w:rsidP="00D852CA">
      <w:pPr>
        <w:pStyle w:val="a5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  <w:t>Поддержка до 60 валют</w:t>
      </w:r>
    </w:p>
    <w:p w:rsidR="00D852CA" w:rsidRPr="00D852CA" w:rsidRDefault="00D852CA" w:rsidP="00D852CA">
      <w:pPr>
        <w:pStyle w:val="a5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  <w:t>Режим автоматического определения валюты</w:t>
      </w:r>
    </w:p>
    <w:p w:rsidR="00D852CA" w:rsidRPr="00D852CA" w:rsidRDefault="00D852CA" w:rsidP="00D852CA">
      <w:pPr>
        <w:pStyle w:val="a5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  <w:t>Мультивалютный режим работы</w:t>
      </w:r>
    </w:p>
    <w:p w:rsidR="00D852CA" w:rsidRPr="00D852CA" w:rsidRDefault="00D852CA" w:rsidP="00D852CA">
      <w:pPr>
        <w:pStyle w:val="a5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  <w:t>Полностью русифицированный, простой и удобный интерфейс пользователя</w:t>
      </w:r>
    </w:p>
    <w:p w:rsidR="00D852CA" w:rsidRPr="00D852CA" w:rsidRDefault="00D852CA" w:rsidP="00D852CA">
      <w:pPr>
        <w:pStyle w:val="a5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  <w:t>Регулируемая скорость пересчета для оптимальной обработки купюр любой плотности и ветхости</w:t>
      </w:r>
    </w:p>
    <w:p w:rsidR="00D852CA" w:rsidRPr="00D852CA" w:rsidRDefault="00D852CA" w:rsidP="00D852CA">
      <w:pPr>
        <w:pStyle w:val="a5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  <w:t>Возможность оперативного обновления ПО через USB</w:t>
      </w:r>
    </w:p>
    <w:p w:rsidR="00D852CA" w:rsidRPr="00D852CA" w:rsidRDefault="00D852CA" w:rsidP="00D852CA">
      <w:pPr>
        <w:pStyle w:val="a5"/>
        <w:numPr>
          <w:ilvl w:val="0"/>
          <w:numId w:val="6"/>
        </w:numPr>
        <w:shd w:val="clear" w:color="auto" w:fill="FFFFFF"/>
        <w:spacing w:before="90" w:after="0" w:line="240" w:lineRule="auto"/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</w:pPr>
      <w:r w:rsidRPr="00D852CA">
        <w:rPr>
          <w:rFonts w:ascii="Arial Narrow" w:eastAsia="Times New Roman" w:hAnsi="Arial Narrow" w:cs="Times New Roman"/>
          <w:color w:val="3F3F3F"/>
          <w:sz w:val="21"/>
          <w:szCs w:val="21"/>
          <w:lang w:eastAsia="ru-RU"/>
        </w:rPr>
        <w:t>Возможность подключения принтера и внешнего дисплея</w:t>
      </w:r>
    </w:p>
    <w:p w:rsidR="00D852CA" w:rsidRDefault="00D852CA"/>
    <w:p w:rsidR="00D852CA" w:rsidRPr="00D852CA" w:rsidRDefault="00D852CA" w:rsidP="00D852CA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>Технические характеристики</w:t>
      </w:r>
      <w:bookmarkStart w:id="0" w:name="_GoBack"/>
      <w:bookmarkEnd w:id="0"/>
    </w:p>
    <w:tbl>
      <w:tblPr>
        <w:tblStyle w:val="a6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171"/>
        <w:gridCol w:w="5174"/>
      </w:tblGrid>
      <w:tr w:rsidR="00D852CA" w:rsidRPr="00D852CA" w:rsidTr="00D852CA">
        <w:tc>
          <w:tcPr>
            <w:tcW w:w="4171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Скорость счета</w:t>
            </w:r>
          </w:p>
        </w:tc>
        <w:tc>
          <w:tcPr>
            <w:tcW w:w="5174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800/1000/1200/1500 банкнот/мин</w:t>
            </w:r>
          </w:p>
        </w:tc>
      </w:tr>
      <w:tr w:rsidR="00D852CA" w:rsidRPr="00D852CA" w:rsidTr="00D852CA">
        <w:tc>
          <w:tcPr>
            <w:tcW w:w="4171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 xml:space="preserve">Вместимость загрузочного бункера </w:t>
            </w:r>
          </w:p>
        </w:tc>
        <w:tc>
          <w:tcPr>
            <w:tcW w:w="5174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500 банкнот</w:t>
            </w:r>
          </w:p>
        </w:tc>
      </w:tr>
      <w:tr w:rsidR="00D852CA" w:rsidRPr="00D852CA" w:rsidTr="00D852CA">
        <w:tc>
          <w:tcPr>
            <w:tcW w:w="4171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Количество накопителей</w:t>
            </w:r>
          </w:p>
        </w:tc>
        <w:tc>
          <w:tcPr>
            <w:tcW w:w="5174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1</w:t>
            </w:r>
          </w:p>
        </w:tc>
      </w:tr>
      <w:tr w:rsidR="00D852CA" w:rsidRPr="00D852CA" w:rsidTr="00D852CA">
        <w:tc>
          <w:tcPr>
            <w:tcW w:w="4171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Вместимость приемного кармана</w:t>
            </w:r>
          </w:p>
        </w:tc>
        <w:tc>
          <w:tcPr>
            <w:tcW w:w="5174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 xml:space="preserve">200 банкнот </w:t>
            </w:r>
          </w:p>
        </w:tc>
      </w:tr>
      <w:tr w:rsidR="00D852CA" w:rsidRPr="00D852CA" w:rsidTr="00D852CA">
        <w:tc>
          <w:tcPr>
            <w:tcW w:w="4171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Диапазон размеров банкнот</w:t>
            </w:r>
          </w:p>
        </w:tc>
        <w:tc>
          <w:tcPr>
            <w:tcW w:w="5174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от 110х60 мм до 185х90 мм</w:t>
            </w:r>
          </w:p>
        </w:tc>
      </w:tr>
      <w:tr w:rsidR="00D852CA" w:rsidRPr="00D852CA" w:rsidTr="00D852CA">
        <w:tc>
          <w:tcPr>
            <w:tcW w:w="4171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Дисплей</w:t>
            </w:r>
          </w:p>
        </w:tc>
        <w:tc>
          <w:tcPr>
            <w:tcW w:w="5174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3,5’’ (8,89 см), ЖК, цветной</w:t>
            </w:r>
          </w:p>
        </w:tc>
      </w:tr>
      <w:tr w:rsidR="00D852CA" w:rsidRPr="00D852CA" w:rsidTr="00D852CA">
        <w:tc>
          <w:tcPr>
            <w:tcW w:w="4171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 xml:space="preserve">Типы </w:t>
            </w:r>
            <w:proofErr w:type="spellStart"/>
            <w:r w:rsidRPr="00D852CA">
              <w:rPr>
                <w:rFonts w:ascii="Arial Narrow" w:hAnsi="Arial Narrow" w:cs="MyriadPro-Regular"/>
                <w:color w:val="58595B"/>
              </w:rPr>
              <w:t>детекции</w:t>
            </w:r>
            <w:proofErr w:type="spellEnd"/>
          </w:p>
        </w:tc>
        <w:tc>
          <w:tcPr>
            <w:tcW w:w="5174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Видимый образ, ИК образ, УФ, магнитные метки</w:t>
            </w:r>
            <w:r>
              <w:rPr>
                <w:rFonts w:ascii="Arial Narrow" w:hAnsi="Arial Narrow" w:cs="MyriadPro-Regular"/>
                <w:color w:val="58595B"/>
              </w:rPr>
              <w:t xml:space="preserve">, </w:t>
            </w:r>
            <w:r w:rsidRPr="00D852CA">
              <w:rPr>
                <w:rFonts w:ascii="Arial Narrow" w:hAnsi="Arial Narrow" w:cs="MyriadPro-Regular"/>
                <w:color w:val="58595B"/>
              </w:rPr>
              <w:t>оптическая плотность, по размеру, сдвоенность</w:t>
            </w:r>
          </w:p>
        </w:tc>
      </w:tr>
      <w:tr w:rsidR="00D852CA" w:rsidRPr="00D852CA" w:rsidTr="00D852CA">
        <w:tc>
          <w:tcPr>
            <w:tcW w:w="4171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Интерфейс</w:t>
            </w:r>
          </w:p>
        </w:tc>
        <w:tc>
          <w:tcPr>
            <w:tcW w:w="5174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USB, RS232, LAN</w:t>
            </w:r>
          </w:p>
        </w:tc>
      </w:tr>
      <w:tr w:rsidR="00D852CA" w:rsidRPr="00D852CA" w:rsidTr="00D852CA">
        <w:tc>
          <w:tcPr>
            <w:tcW w:w="4171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Потребляемая мощность</w:t>
            </w:r>
          </w:p>
        </w:tc>
        <w:tc>
          <w:tcPr>
            <w:tcW w:w="5174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не более 80 Вт</w:t>
            </w:r>
          </w:p>
        </w:tc>
      </w:tr>
      <w:tr w:rsidR="00D852CA" w:rsidRPr="00D852CA" w:rsidTr="00D852CA">
        <w:tc>
          <w:tcPr>
            <w:tcW w:w="4171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 xml:space="preserve">Питание </w:t>
            </w:r>
          </w:p>
        </w:tc>
        <w:tc>
          <w:tcPr>
            <w:tcW w:w="5174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 xml:space="preserve">100-240 </w:t>
            </w:r>
            <w:proofErr w:type="gramStart"/>
            <w:r w:rsidRPr="00D852CA">
              <w:rPr>
                <w:rFonts w:ascii="Arial Narrow" w:hAnsi="Arial Narrow" w:cs="MyriadPro-Regular"/>
                <w:color w:val="58595B"/>
              </w:rPr>
              <w:t>В</w:t>
            </w:r>
            <w:proofErr w:type="gramEnd"/>
            <w:r w:rsidRPr="00D852CA">
              <w:rPr>
                <w:rFonts w:ascii="Arial Narrow" w:hAnsi="Arial Narrow" w:cs="MyriadPro-Regular"/>
                <w:color w:val="58595B"/>
              </w:rPr>
              <w:t>; 50/60 Гц</w:t>
            </w:r>
          </w:p>
        </w:tc>
      </w:tr>
      <w:tr w:rsidR="00D852CA" w:rsidRPr="00D852CA" w:rsidTr="00D852CA">
        <w:tc>
          <w:tcPr>
            <w:tcW w:w="4171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 xml:space="preserve">Габаритные размеры (ШхГхВ) </w:t>
            </w:r>
          </w:p>
        </w:tc>
        <w:tc>
          <w:tcPr>
            <w:tcW w:w="5174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260х230х240</w:t>
            </w:r>
          </w:p>
        </w:tc>
      </w:tr>
      <w:tr w:rsidR="00D852CA" w:rsidRPr="00D852CA" w:rsidTr="00D852CA">
        <w:tc>
          <w:tcPr>
            <w:tcW w:w="4171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Вес</w:t>
            </w:r>
          </w:p>
        </w:tc>
        <w:tc>
          <w:tcPr>
            <w:tcW w:w="5174" w:type="dxa"/>
          </w:tcPr>
          <w:p w:rsidR="00D852CA" w:rsidRPr="00D852CA" w:rsidRDefault="00D852CA" w:rsidP="00D852C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color w:val="58595B"/>
              </w:rPr>
            </w:pPr>
            <w:r w:rsidRPr="00D852CA">
              <w:rPr>
                <w:rFonts w:ascii="Arial Narrow" w:hAnsi="Arial Narrow" w:cs="MyriadPro-Regular"/>
                <w:color w:val="58595B"/>
              </w:rPr>
              <w:t>6,5 кг</w:t>
            </w:r>
          </w:p>
        </w:tc>
      </w:tr>
    </w:tbl>
    <w:p w:rsidR="00D852CA" w:rsidRDefault="00D852CA"/>
    <w:p w:rsidR="00D852CA" w:rsidRPr="00D852CA" w:rsidRDefault="00D852CA" w:rsidP="00D852C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sectPr w:rsidR="00D852CA" w:rsidRPr="00D8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6D6"/>
    <w:multiLevelType w:val="multilevel"/>
    <w:tmpl w:val="44CC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A5E0A"/>
    <w:multiLevelType w:val="multilevel"/>
    <w:tmpl w:val="44CC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A68F2"/>
    <w:multiLevelType w:val="multilevel"/>
    <w:tmpl w:val="44CC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C550D"/>
    <w:multiLevelType w:val="multilevel"/>
    <w:tmpl w:val="426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21C09"/>
    <w:multiLevelType w:val="multilevel"/>
    <w:tmpl w:val="A972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27581"/>
    <w:multiLevelType w:val="multilevel"/>
    <w:tmpl w:val="44CC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CA"/>
    <w:rsid w:val="001E4A14"/>
    <w:rsid w:val="00B61074"/>
    <w:rsid w:val="00D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BA66-D560-40B5-BEE4-8A3AC5B5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5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2CA"/>
    <w:rPr>
      <w:b/>
      <w:bCs/>
    </w:rPr>
  </w:style>
  <w:style w:type="paragraph" w:styleId="a5">
    <w:name w:val="List Paragraph"/>
    <w:basedOn w:val="a"/>
    <w:uiPriority w:val="34"/>
    <w:qFormat/>
    <w:rsid w:val="00D852CA"/>
    <w:pPr>
      <w:ind w:left="720"/>
      <w:contextualSpacing/>
    </w:pPr>
  </w:style>
  <w:style w:type="table" w:styleId="a6">
    <w:name w:val="Table Grid"/>
    <w:basedOn w:val="a1"/>
    <w:uiPriority w:val="39"/>
    <w:rsid w:val="00D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М.В./ГАММА-ЦЕНТР</dc:creator>
  <cp:keywords/>
  <dc:description/>
  <cp:lastModifiedBy>Быкова М.В./ГАММА-ЦЕНТР</cp:lastModifiedBy>
  <cp:revision>1</cp:revision>
  <dcterms:created xsi:type="dcterms:W3CDTF">2022-05-05T14:18:00Z</dcterms:created>
  <dcterms:modified xsi:type="dcterms:W3CDTF">2022-05-05T14:26:00Z</dcterms:modified>
</cp:coreProperties>
</file>